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Project Part B</w:t>
      </w:r>
    </w:p>
    <w:p w:rsid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1C1245" w:rsidRPr="001C1245" w:rsidP="001C12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P="001C12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C1245" w:rsidRPr="001C1245" w:rsidP="001C12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1245">
        <w:rPr>
          <w:rFonts w:ascii="Times New Roman" w:hAnsi="Times New Roman" w:cs="Times New Roman"/>
          <w:sz w:val="24"/>
          <w:szCs w:val="24"/>
        </w:rPr>
        <w:t>Course Project Part B</w:t>
      </w:r>
    </w:p>
    <w:p w:rsidR="00626B48" w:rsidRPr="001C1245" w:rsidP="001C1245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1245">
        <w:rPr>
          <w:rFonts w:ascii="Times New Roman" w:hAnsi="Times New Roman" w:cs="Times New Roman"/>
          <w:b/>
          <w:sz w:val="24"/>
          <w:szCs w:val="24"/>
        </w:rPr>
        <w:t>Mean sale per week exceeds 41.5 per salesperson</w:t>
      </w:r>
    </w:p>
    <w:tbl>
      <w:tblPr>
        <w:tblW w:w="3574" w:type="dxa"/>
        <w:tblInd w:w="93" w:type="dxa"/>
        <w:tblLook w:val="04A0"/>
      </w:tblPr>
      <w:tblGrid>
        <w:gridCol w:w="2581"/>
        <w:gridCol w:w="1116"/>
      </w:tblGrid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357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Sales (Y)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42.55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0.717089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Mode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7.170894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Sample Variance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51.42172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Kurtosis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2.522544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Skewness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0.102715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Sum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4255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Tr="000F448B">
        <w:tblPrEx>
          <w:tblW w:w="3574" w:type="dxa"/>
          <w:tblInd w:w="93" w:type="dxa"/>
          <w:tblLook w:val="04A0"/>
        </w:tblPrEx>
        <w:trPr>
          <w:trHeight w:val="270"/>
        </w:trPr>
        <w:tc>
          <w:tcPr>
            <w:tcW w:w="25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Confidence </w:t>
            </w:r>
            <w:r w:rsidRPr="0075708E" w:rsidR="00BD4D78">
              <w:rPr>
                <w:rFonts w:ascii="Times New Roman" w:eastAsia="Times New Roman" w:hAnsi="Times New Roman" w:cs="Times New Roman"/>
                <w:sz w:val="24"/>
                <w:szCs w:val="24"/>
              </w:rPr>
              <w:t>Level (</w:t>
            </w: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95.0%)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448B" w:rsidRPr="0075708E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sz w:val="24"/>
                <w:szCs w:val="24"/>
              </w:rPr>
              <w:t>1.422861</w:t>
            </w:r>
          </w:p>
        </w:tc>
      </w:tr>
    </w:tbl>
    <w:p w:rsidR="00807296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07296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>The hypothesis is that the mean sales per week exceed 41.5 per salesperson.</w:t>
      </w:r>
    </w:p>
    <w:p w:rsidR="00E17DE7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>The null hypothesis and alternative hypothesis are as follows,</w:t>
      </w:r>
    </w:p>
    <w:p w:rsidR="00E17DE7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>H</w:t>
      </w:r>
      <w:r w:rsidRPr="0075708E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75708E">
        <w:rPr>
          <w:rFonts w:ascii="Times New Roman" w:hAnsi="Times New Roman" w:cs="Times New Roman"/>
          <w:sz w:val="24"/>
          <w:szCs w:val="24"/>
        </w:rPr>
        <w:t>:µ = 41.5</w:t>
      </w:r>
    </w:p>
    <w:p w:rsidR="00E17DE7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>H</w:t>
      </w:r>
      <w:r w:rsidRPr="0075708E">
        <w:rPr>
          <w:rFonts w:ascii="Times New Roman" w:hAnsi="Times New Roman" w:cs="Times New Roman"/>
          <w:sz w:val="24"/>
          <w:szCs w:val="24"/>
          <w:vertAlign w:val="subscript"/>
        </w:rPr>
        <w:t>1:</w:t>
      </w:r>
      <w:r w:rsidRPr="0075708E">
        <w:rPr>
          <w:rFonts w:ascii="Times New Roman" w:hAnsi="Times New Roman" w:cs="Times New Roman"/>
          <w:sz w:val="24"/>
          <w:szCs w:val="24"/>
        </w:rPr>
        <w:t xml:space="preserve"> µ &gt; 41.5</w:t>
      </w:r>
    </w:p>
    <w:p w:rsidR="00E17DE7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 xml:space="preserve">We should test the </w:t>
      </w:r>
      <w:r w:rsidRPr="0075708E" w:rsidR="00BD4D78">
        <w:rPr>
          <w:rFonts w:ascii="Times New Roman" w:hAnsi="Times New Roman" w:cs="Times New Roman"/>
          <w:sz w:val="24"/>
          <w:szCs w:val="24"/>
        </w:rPr>
        <w:t>hypothesis</w:t>
      </w:r>
      <w:r w:rsidRPr="0075708E">
        <w:rPr>
          <w:rFonts w:ascii="Times New Roman" w:hAnsi="Times New Roman" w:cs="Times New Roman"/>
          <w:sz w:val="24"/>
          <w:szCs w:val="24"/>
        </w:rPr>
        <w:t xml:space="preserve"> at α = 0.05 significance level.</w:t>
      </w:r>
    </w:p>
    <w:p w:rsidR="000F448B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 xml:space="preserve">The summary statistics </w:t>
      </w:r>
      <w:r w:rsidRPr="0075708E" w:rsidR="00BD4D78">
        <w:rPr>
          <w:rFonts w:ascii="Times New Roman" w:hAnsi="Times New Roman" w:cs="Times New Roman"/>
          <w:sz w:val="24"/>
          <w:szCs w:val="24"/>
        </w:rPr>
        <w:t>for</w:t>
      </w:r>
      <w:r w:rsidRPr="0075708E">
        <w:rPr>
          <w:rFonts w:ascii="Times New Roman" w:hAnsi="Times New Roman" w:cs="Times New Roman"/>
          <w:sz w:val="24"/>
          <w:szCs w:val="24"/>
        </w:rPr>
        <w:t xml:space="preserve"> variable sales is,</w:t>
      </w:r>
    </w:p>
    <w:p w:rsidR="000F448B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>n= 100</w:t>
      </w:r>
    </w:p>
    <w:p w:rsidR="000F448B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>Mean</w:t>
      </w:r>
      <w:r w:rsidRPr="0075708E">
        <w:rPr>
          <w:rFonts w:ascii="Times New Roman" w:hAnsi="Times New Roman" w:cs="Times New Roman"/>
          <w:sz w:val="24"/>
          <w:szCs w:val="24"/>
        </w:rPr>
        <w:t xml:space="preserve"> = 42.55</w:t>
      </w:r>
    </w:p>
    <w:p w:rsidR="000F448B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 xml:space="preserve">St. </w:t>
      </w:r>
      <w:r w:rsidRPr="0075708E" w:rsidR="00BD4D78">
        <w:rPr>
          <w:rFonts w:ascii="Times New Roman" w:hAnsi="Times New Roman" w:cs="Times New Roman"/>
          <w:sz w:val="24"/>
          <w:szCs w:val="24"/>
        </w:rPr>
        <w:t>Dev. =</w:t>
      </w:r>
      <w:r w:rsidRPr="0075708E">
        <w:rPr>
          <w:rFonts w:ascii="Times New Roman" w:hAnsi="Times New Roman" w:cs="Times New Roman"/>
          <w:sz w:val="24"/>
          <w:szCs w:val="24"/>
        </w:rPr>
        <w:t xml:space="preserve"> 7.17</w:t>
      </w:r>
      <w:r w:rsidRPr="0075708E" w:rsidR="009A1796">
        <w:rPr>
          <w:rFonts w:ascii="Times New Roman" w:hAnsi="Times New Roman" w:cs="Times New Roman"/>
          <w:sz w:val="24"/>
          <w:szCs w:val="24"/>
        </w:rPr>
        <w:t>09</w:t>
      </w:r>
    </w:p>
    <w:p w:rsidR="00BD4D78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 xml:space="preserve">X= </w:t>
      </w:r>
      <w:r w:rsidRPr="0075708E" w:rsidR="009A1796">
        <w:rPr>
          <w:rFonts w:ascii="Times New Roman" w:hAnsi="Times New Roman" w:cs="Times New Roman"/>
          <w:sz w:val="24"/>
          <w:szCs w:val="24"/>
        </w:rPr>
        <w:t>41.5</w:t>
      </w:r>
    </w:p>
    <w:p w:rsidR="000F448B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>Since the value of N is greater than 30, we use a z-test.</w:t>
      </w:r>
    </w:p>
    <w:p w:rsidR="000F448B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cs="Times New Roman"/>
          <w:sz w:val="24"/>
          <w:szCs w:val="24"/>
        </w:rPr>
        <w:t xml:space="preserve">Z=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42.55-41.5</m:t>
                </m:r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(7.1709)</m:t>
            </m:r>
          </m:den>
        </m:f>
      </m:oMath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 = </w:t>
      </w:r>
      <w:r w:rsidR="00D866E0">
        <w:rPr>
          <w:rFonts w:ascii="Times New Roman" w:hAnsi="Times New Roman" w:eastAsiaTheme="minorEastAsia" w:cs="Times New Roman"/>
          <w:sz w:val="24"/>
          <w:szCs w:val="24"/>
        </w:rPr>
        <w:t>0.14425</w:t>
      </w:r>
    </w:p>
    <w:p w:rsidR="009578E9" w:rsidP="009578E9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>
        <w:rPr>
          <w:rFonts w:ascii="Times New Roman" w:hAnsi="Times New Roman" w:eastAsiaTheme="minorEastAsia" w:cs="Times New Roman"/>
          <w:sz w:val="24"/>
          <w:szCs w:val="24"/>
        </w:rPr>
        <w:t>Since Z</w:t>
      </w:r>
      <w:r w:rsidR="0014665B">
        <w:rPr>
          <w:rFonts w:ascii="Times New Roman" w:hAnsi="Times New Roman" w:eastAsiaTheme="minorEastAsia" w:cs="Times New Roman"/>
          <w:sz w:val="24"/>
          <w:szCs w:val="24"/>
        </w:rPr>
        <w:t xml:space="preserve"> = 0.14425 &lt; 1.625, so we</w:t>
      </w:r>
      <w:r>
        <w:rPr>
          <w:rFonts w:ascii="Times New Roman" w:hAnsi="Times New Roman" w:eastAsiaTheme="minorEastAsia" w:cs="Times New Roman"/>
          <w:sz w:val="24"/>
          <w:szCs w:val="24"/>
        </w:rPr>
        <w:t xml:space="preserve"> reject the null hypothesis. Therefore we conclude that the mean </w:t>
      </w:r>
      <w:r w:rsidR="00A437C0">
        <w:rPr>
          <w:rFonts w:ascii="Times New Roman" w:hAnsi="Times New Roman" w:eastAsiaTheme="minorEastAsia" w:cs="Times New Roman"/>
          <w:sz w:val="24"/>
          <w:szCs w:val="24"/>
        </w:rPr>
        <w:t>sale per week does</w:t>
      </w:r>
      <w:r w:rsidR="0014665B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  <w:r w:rsidR="001C1245">
        <w:rPr>
          <w:rFonts w:ascii="Times New Roman" w:hAnsi="Times New Roman" w:eastAsiaTheme="minorEastAsia" w:cs="Times New Roman"/>
          <w:sz w:val="24"/>
          <w:szCs w:val="24"/>
        </w:rPr>
        <w:t>exceed 41.0</w:t>
      </w:r>
      <w:r>
        <w:rPr>
          <w:rFonts w:ascii="Times New Roman" w:hAnsi="Times New Roman" w:eastAsiaTheme="minorEastAsia" w:cs="Times New Roman"/>
          <w:sz w:val="24"/>
          <w:szCs w:val="24"/>
        </w:rPr>
        <w:t xml:space="preserve">5 per salesperson. </w:t>
      </w:r>
    </w:p>
    <w:p w:rsidR="000D24A1" w:rsidRPr="00737105" w:rsidP="00737105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eastAsiaTheme="minorEastAsia" w:cs="Times New Roman"/>
          <w:b/>
          <w:sz w:val="24"/>
          <w:szCs w:val="24"/>
        </w:rPr>
      </w:pPr>
      <w:r w:rsidRPr="00737105">
        <w:rPr>
          <w:rFonts w:ascii="Times New Roman" w:hAnsi="Times New Roman" w:eastAsiaTheme="minorEastAsia" w:cs="Times New Roman"/>
          <w:b/>
          <w:sz w:val="24"/>
          <w:szCs w:val="24"/>
        </w:rPr>
        <w:t>The proportion of receiving online training is less than 55%
</w:t>
      </w:r>
    </w:p>
    <w:tbl>
      <w:tblPr>
        <w:tblStyle w:val="TableGrid"/>
        <w:tblW w:w="0" w:type="auto"/>
        <w:tblInd w:w="360" w:type="dxa"/>
        <w:tblLook w:val="04A0"/>
      </w:tblPr>
      <w:tblGrid>
        <w:gridCol w:w="4615"/>
        <w:gridCol w:w="4601"/>
      </w:tblGrid>
      <w:tr w:rsidTr="001D3C3F">
        <w:tblPrEx>
          <w:tblW w:w="0" w:type="auto"/>
          <w:tblInd w:w="360" w:type="dxa"/>
          <w:tblLook w:val="04A0"/>
        </w:tblPrEx>
        <w:tc>
          <w:tcPr>
            <w:tcW w:w="4788" w:type="dxa"/>
          </w:tcPr>
          <w:p w:rsidR="001D3C3F" w:rsidRPr="0075708E" w:rsidP="0075708E">
            <w:pPr>
              <w:spacing w:line="480" w:lineRule="auto"/>
              <w:rPr>
                <w:rFonts w:ascii="Times New Roman" w:hAnsi="Times New Roman" w:eastAsiaTheme="minorEastAsia" w:cs="Times New Roman"/>
                <w:sz w:val="24"/>
                <w:szCs w:val="24"/>
              </w:rPr>
            </w:pPr>
            <w:r w:rsidRPr="0075708E">
              <w:rPr>
                <w:rFonts w:ascii="Times New Roman" w:hAnsi="Times New Roman" w:eastAsiaTheme="minorEastAsia" w:cs="Times New Roman"/>
                <w:sz w:val="24"/>
                <w:szCs w:val="24"/>
              </w:rPr>
              <w:t>Online</w:t>
            </w:r>
          </w:p>
        </w:tc>
        <w:tc>
          <w:tcPr>
            <w:tcW w:w="4788" w:type="dxa"/>
          </w:tcPr>
          <w:p w:rsidR="001D3C3F" w:rsidRPr="0075708E" w:rsidP="0075708E">
            <w:pPr>
              <w:spacing w:line="480" w:lineRule="auto"/>
              <w:rPr>
                <w:rFonts w:ascii="Times New Roman" w:hAnsi="Times New Roman" w:eastAsiaTheme="minorEastAsia" w:cs="Times New Roman"/>
                <w:sz w:val="24"/>
                <w:szCs w:val="24"/>
              </w:rPr>
            </w:pPr>
            <w:r w:rsidRPr="0075708E">
              <w:rPr>
                <w:rFonts w:ascii="Times New Roman" w:hAnsi="Times New Roman" w:eastAsiaTheme="minorEastAsia" w:cs="Times New Roman"/>
                <w:sz w:val="24"/>
                <w:szCs w:val="24"/>
              </w:rPr>
              <w:t>50</w:t>
            </w:r>
          </w:p>
        </w:tc>
      </w:tr>
      <w:tr w:rsidTr="001D3C3F">
        <w:tblPrEx>
          <w:tblW w:w="0" w:type="auto"/>
          <w:tblInd w:w="360" w:type="dxa"/>
          <w:tblLook w:val="04A0"/>
        </w:tblPrEx>
        <w:tc>
          <w:tcPr>
            <w:tcW w:w="4788" w:type="dxa"/>
          </w:tcPr>
          <w:p w:rsidR="001D3C3F" w:rsidRPr="0075708E" w:rsidP="0075708E">
            <w:pPr>
              <w:spacing w:line="480" w:lineRule="auto"/>
              <w:rPr>
                <w:rFonts w:ascii="Times New Roman" w:hAnsi="Times New Roman" w:eastAsiaTheme="minorEastAsia" w:cs="Times New Roman"/>
                <w:sz w:val="24"/>
                <w:szCs w:val="24"/>
              </w:rPr>
            </w:pPr>
            <w:r w:rsidRPr="0075708E">
              <w:rPr>
                <w:rFonts w:ascii="Times New Roman" w:hAnsi="Times New Roman" w:eastAsiaTheme="minorEastAsia" w:cs="Times New Roman"/>
                <w:sz w:val="24"/>
                <w:szCs w:val="24"/>
              </w:rPr>
              <w:t>None</w:t>
            </w:r>
          </w:p>
        </w:tc>
        <w:tc>
          <w:tcPr>
            <w:tcW w:w="4788" w:type="dxa"/>
          </w:tcPr>
          <w:p w:rsidR="001D3C3F" w:rsidRPr="0075708E" w:rsidP="0075708E">
            <w:pPr>
              <w:spacing w:line="480" w:lineRule="auto"/>
              <w:rPr>
                <w:rFonts w:ascii="Times New Roman" w:hAnsi="Times New Roman" w:eastAsiaTheme="minorEastAsia" w:cs="Times New Roman"/>
                <w:sz w:val="24"/>
                <w:szCs w:val="24"/>
              </w:rPr>
            </w:pPr>
            <w:r w:rsidRPr="0075708E">
              <w:rPr>
                <w:rFonts w:ascii="Times New Roman" w:hAnsi="Times New Roman" w:eastAsiaTheme="minorEastAsia" w:cs="Times New Roman"/>
                <w:sz w:val="24"/>
                <w:szCs w:val="24"/>
              </w:rPr>
              <w:t>20</w:t>
            </w:r>
          </w:p>
        </w:tc>
      </w:tr>
      <w:tr w:rsidTr="001D3C3F">
        <w:tblPrEx>
          <w:tblW w:w="0" w:type="auto"/>
          <w:tblInd w:w="360" w:type="dxa"/>
          <w:tblLook w:val="04A0"/>
        </w:tblPrEx>
        <w:tc>
          <w:tcPr>
            <w:tcW w:w="4788" w:type="dxa"/>
          </w:tcPr>
          <w:p w:rsidR="001D3C3F" w:rsidRPr="0075708E" w:rsidP="0075708E">
            <w:pPr>
              <w:spacing w:line="480" w:lineRule="auto"/>
              <w:rPr>
                <w:rFonts w:ascii="Times New Roman" w:hAnsi="Times New Roman" w:eastAsiaTheme="minorEastAsia" w:cs="Times New Roman"/>
                <w:sz w:val="24"/>
                <w:szCs w:val="24"/>
              </w:rPr>
            </w:pPr>
            <w:r w:rsidRPr="0075708E">
              <w:rPr>
                <w:rFonts w:ascii="Times New Roman" w:hAnsi="Times New Roman" w:eastAsiaTheme="minorEastAsia" w:cs="Times New Roman"/>
                <w:sz w:val="24"/>
                <w:szCs w:val="24"/>
              </w:rPr>
              <w:t>Group</w:t>
            </w:r>
          </w:p>
        </w:tc>
        <w:tc>
          <w:tcPr>
            <w:tcW w:w="4788" w:type="dxa"/>
          </w:tcPr>
          <w:p w:rsidR="001D3C3F" w:rsidRPr="0075708E" w:rsidP="0075708E">
            <w:pPr>
              <w:spacing w:line="480" w:lineRule="auto"/>
              <w:rPr>
                <w:rFonts w:ascii="Times New Roman" w:hAnsi="Times New Roman" w:eastAsiaTheme="minorEastAsia" w:cs="Times New Roman"/>
                <w:sz w:val="24"/>
                <w:szCs w:val="24"/>
              </w:rPr>
            </w:pPr>
            <w:r w:rsidRPr="0075708E">
              <w:rPr>
                <w:rFonts w:ascii="Times New Roman" w:hAnsi="Times New Roman" w:eastAsiaTheme="minorEastAsia" w:cs="Times New Roman"/>
                <w:sz w:val="24"/>
                <w:szCs w:val="24"/>
              </w:rPr>
              <w:t>30</w:t>
            </w:r>
          </w:p>
        </w:tc>
      </w:tr>
      <w:tr w:rsidTr="001D3C3F">
        <w:tblPrEx>
          <w:tblW w:w="0" w:type="auto"/>
          <w:tblInd w:w="360" w:type="dxa"/>
          <w:tblLook w:val="04A0"/>
        </w:tblPrEx>
        <w:tc>
          <w:tcPr>
            <w:tcW w:w="4788" w:type="dxa"/>
          </w:tcPr>
          <w:p w:rsidR="001D3C3F" w:rsidRPr="0075708E" w:rsidP="0075708E">
            <w:pPr>
              <w:spacing w:line="480" w:lineRule="auto"/>
              <w:rPr>
                <w:rFonts w:ascii="Times New Roman" w:hAnsi="Times New Roman" w:eastAsiaTheme="minorEastAsia" w:cs="Times New Roman"/>
                <w:sz w:val="24"/>
                <w:szCs w:val="24"/>
              </w:rPr>
            </w:pPr>
            <w:r w:rsidRPr="0075708E">
              <w:rPr>
                <w:rFonts w:ascii="Times New Roman" w:hAnsi="Times New Roman" w:eastAsiaTheme="minorEastAsia" w:cs="Times New Roman"/>
                <w:sz w:val="24"/>
                <w:szCs w:val="24"/>
              </w:rPr>
              <w:t>Total</w:t>
            </w:r>
          </w:p>
        </w:tc>
        <w:tc>
          <w:tcPr>
            <w:tcW w:w="4788" w:type="dxa"/>
          </w:tcPr>
          <w:p w:rsidR="001D3C3F" w:rsidRPr="0075708E" w:rsidP="0075708E">
            <w:pPr>
              <w:spacing w:line="480" w:lineRule="auto"/>
              <w:rPr>
                <w:rFonts w:ascii="Times New Roman" w:hAnsi="Times New Roman" w:eastAsiaTheme="minorEastAsia" w:cs="Times New Roman"/>
                <w:sz w:val="24"/>
                <w:szCs w:val="24"/>
              </w:rPr>
            </w:pPr>
            <w:r w:rsidRPr="0075708E">
              <w:rPr>
                <w:rFonts w:ascii="Times New Roman" w:hAnsi="Times New Roman" w:eastAsiaTheme="minorEastAsia" w:cs="Times New Roman"/>
                <w:sz w:val="24"/>
                <w:szCs w:val="24"/>
              </w:rPr>
              <w:t>100</w:t>
            </w:r>
          </w:p>
        </w:tc>
      </w:tr>
      <w:tr w:rsidTr="001D3C3F">
        <w:tblPrEx>
          <w:tblW w:w="0" w:type="auto"/>
          <w:tblInd w:w="360" w:type="dxa"/>
          <w:tblLook w:val="04A0"/>
        </w:tblPrEx>
        <w:tc>
          <w:tcPr>
            <w:tcW w:w="4788" w:type="dxa"/>
          </w:tcPr>
          <w:p w:rsidR="001D3C3F" w:rsidRPr="0075708E" w:rsidP="0075708E">
            <w:pPr>
              <w:spacing w:line="480" w:lineRule="auto"/>
              <w:rPr>
                <w:rFonts w:ascii="Times New Roman" w:hAnsi="Times New Roman" w:eastAsiaTheme="minorEastAsia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1D3C3F" w:rsidRPr="0075708E" w:rsidP="0075708E">
            <w:pPr>
              <w:spacing w:line="480" w:lineRule="auto"/>
              <w:rPr>
                <w:rFonts w:ascii="Times New Roman" w:hAnsi="Times New Roman" w:eastAsiaTheme="minorEastAsia" w:cs="Times New Roman"/>
                <w:sz w:val="24"/>
                <w:szCs w:val="24"/>
              </w:rPr>
            </w:pPr>
          </w:p>
        </w:tc>
      </w:tr>
    </w:tbl>
    <w:p w:rsidR="009A43F4" w:rsidRPr="0075708E" w:rsidP="0075708E">
      <w:pPr>
        <w:spacing w:after="0" w:line="480" w:lineRule="auto"/>
        <w:ind w:left="360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Number of those who were trained online = 50, P = 50/ 100 = 0.5. </w:t>
      </w:r>
    </w:p>
    <w:p w:rsidR="001D3C3F" w:rsidRPr="0075708E" w:rsidP="0075708E">
      <w:pPr>
        <w:spacing w:after="0" w:line="480" w:lineRule="auto"/>
        <w:ind w:left="360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The null and alternative </w:t>
      </w:r>
      <w:r w:rsidRPr="0075708E" w:rsidR="00175C07">
        <w:rPr>
          <w:rFonts w:ascii="Times New Roman" w:hAnsi="Times New Roman" w:eastAsiaTheme="minorEastAsia" w:cs="Times New Roman"/>
          <w:sz w:val="24"/>
          <w:szCs w:val="24"/>
        </w:rPr>
        <w:t>hypotheses are</w:t>
      </w:r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, </w:t>
      </w:r>
    </w:p>
    <w:p w:rsidR="001D3C3F" w:rsidRPr="0075708E" w:rsidP="0075708E">
      <w:pPr>
        <w:spacing w:after="0" w:line="480" w:lineRule="auto"/>
        <w:ind w:left="360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>H</w:t>
      </w:r>
      <w:r w:rsidRPr="0075708E">
        <w:rPr>
          <w:rFonts w:ascii="Times New Roman" w:hAnsi="Times New Roman" w:eastAsiaTheme="minorEastAsia" w:cs="Times New Roman"/>
          <w:sz w:val="24"/>
          <w:szCs w:val="24"/>
          <w:vertAlign w:val="subscript"/>
        </w:rPr>
        <w:t>0</w:t>
      </w:r>
      <w:r w:rsidRPr="0075708E">
        <w:rPr>
          <w:rFonts w:ascii="Times New Roman" w:hAnsi="Times New Roman" w:eastAsiaTheme="minorEastAsia" w:cs="Times New Roman"/>
          <w:sz w:val="24"/>
          <w:szCs w:val="24"/>
        </w:rPr>
        <w:t>: µ = 0.55</w:t>
      </w:r>
    </w:p>
    <w:p w:rsidR="001D3C3F" w:rsidRPr="0075708E" w:rsidP="0075708E">
      <w:pPr>
        <w:spacing w:after="0" w:line="480" w:lineRule="auto"/>
        <w:ind w:left="360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>H</w:t>
      </w:r>
      <w:r w:rsidRPr="0075708E">
        <w:rPr>
          <w:rFonts w:ascii="Times New Roman" w:hAnsi="Times New Roman" w:eastAsiaTheme="minorEastAsia" w:cs="Times New Roman"/>
          <w:sz w:val="24"/>
          <w:szCs w:val="24"/>
          <w:vertAlign w:val="subscript"/>
        </w:rPr>
        <w:t>1</w:t>
      </w:r>
      <w:r w:rsidRPr="0075708E">
        <w:rPr>
          <w:rFonts w:ascii="Times New Roman" w:hAnsi="Times New Roman" w:eastAsiaTheme="minorEastAsia" w:cs="Times New Roman"/>
          <w:sz w:val="24"/>
          <w:szCs w:val="24"/>
        </w:rPr>
        <w:t>: µ &lt; 0.55</w:t>
      </w:r>
    </w:p>
    <w:p w:rsidR="001D3C3F" w:rsidRPr="0075708E" w:rsidP="0075708E">
      <w:pPr>
        <w:spacing w:after="0" w:line="480" w:lineRule="auto"/>
        <w:ind w:left="360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Z= </w:t>
      </w:r>
      <w:r w:rsidR="007020A7">
        <w:rPr>
          <w:rFonts w:ascii="Times New Roman" w:hAnsi="Times New Roman" w:eastAsiaTheme="minorEastAsia" w:cs="Times New Roman"/>
          <w:sz w:val="24"/>
          <w:szCs w:val="24"/>
        </w:rPr>
        <w:t xml:space="preserve"> 2.41 &gt; 1.645. Therefore we fail to reject the null hypothesis and make a conclusion that the proportion of receiving online training is not less than 55%. 
</w:t>
      </w:r>
    </w:p>
    <w:p w:rsidR="001D3C3F" w:rsidRPr="0075708E" w:rsidP="00737105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eastAsiaTheme="minorEastAsia" w:cs="Times New Roman"/>
          <w:b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b/>
          <w:sz w:val="24"/>
          <w:szCs w:val="24"/>
        </w:rPr>
        <w:t>Mean calls made among those with no training is less than 145.</w:t>
      </w:r>
    </w:p>
    <w:tbl>
      <w:tblPr>
        <w:tblW w:w="2160" w:type="dxa"/>
        <w:tblInd w:w="93" w:type="dxa"/>
        <w:tblLook w:val="04A0"/>
      </w:tblPr>
      <w:tblGrid>
        <w:gridCol w:w="1080"/>
        <w:gridCol w:w="1080"/>
      </w:tblGrid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Calls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Type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19.4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Tr="00F84FA5">
        <w:tblPrEx>
          <w:tblW w:w="2160" w:type="dxa"/>
          <w:tblInd w:w="93" w:type="dxa"/>
          <w:tblLook w:val="04A0"/>
        </w:tblPrEx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FA5" w:rsidRPr="00F84FA5" w:rsidP="001C12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FA5"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</w:tbl>
    <w:p w:rsidR="001D3C3F" w:rsidRPr="0075708E" w:rsidP="008C79CD">
      <w:pPr>
        <w:spacing w:after="0"/>
        <w:rPr>
          <w:rFonts w:ascii="Times New Roman" w:hAnsi="Times New Roman" w:eastAsiaTheme="minorEastAsia" w:cs="Times New Roman"/>
          <w:sz w:val="24"/>
          <w:szCs w:val="24"/>
        </w:rPr>
      </w:pPr>
    </w:p>
    <w:tbl>
      <w:tblPr>
        <w:tblW w:w="3574" w:type="dxa"/>
        <w:tblInd w:w="93" w:type="dxa"/>
        <w:tblLook w:val="04A0"/>
      </w:tblPr>
      <w:tblGrid>
        <w:gridCol w:w="2581"/>
        <w:gridCol w:w="1116"/>
      </w:tblGrid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357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Calls (X1) 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16.29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0.552025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16.45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Mode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16.9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2.468731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Sample Variance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6.094632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Kurtosis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0.782526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Skewness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-0.81277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9.9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19.9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Sum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325.8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Tr="00606649">
        <w:tblPrEx>
          <w:tblW w:w="3574" w:type="dxa"/>
          <w:tblInd w:w="93" w:type="dxa"/>
          <w:tblLook w:val="04A0"/>
        </w:tblPrEx>
        <w:trPr>
          <w:trHeight w:val="270"/>
        </w:trPr>
        <w:tc>
          <w:tcPr>
            <w:tcW w:w="25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Confidence </w:t>
            </w:r>
            <w:r w:rsidRPr="0075708E" w:rsidR="00175C07">
              <w:rPr>
                <w:rFonts w:ascii="Times New Roman" w:eastAsia="Times New Roman" w:hAnsi="Times New Roman" w:cs="Times New Roman"/>
                <w:sz w:val="24"/>
                <w:szCs w:val="24"/>
              </w:rPr>
              <w:t>Level (</w:t>
            </w: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95.0%)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649" w:rsidRPr="00606649" w:rsidP="008C79CD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649">
              <w:rPr>
                <w:rFonts w:ascii="Times New Roman" w:eastAsia="Times New Roman" w:hAnsi="Times New Roman" w:cs="Times New Roman"/>
                <w:sz w:val="24"/>
                <w:szCs w:val="24"/>
              </w:rPr>
              <w:t>1.155402</w:t>
            </w:r>
          </w:p>
        </w:tc>
      </w:tr>
    </w:tbl>
    <w:p w:rsidR="001D3C3F" w:rsidRPr="0075708E" w:rsidP="0075708E">
      <w:pPr>
        <w:spacing w:after="0" w:line="480" w:lineRule="auto"/>
        <w:ind w:left="360"/>
        <w:rPr>
          <w:rFonts w:ascii="Times New Roman" w:hAnsi="Times New Roman" w:eastAsiaTheme="minorEastAsia" w:cs="Times New Roman"/>
          <w:sz w:val="24"/>
          <w:szCs w:val="24"/>
        </w:rPr>
      </w:pPr>
    </w:p>
    <w:p w:rsidR="00606649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The null and alternative </w:t>
      </w:r>
      <w:r w:rsidRPr="0075708E" w:rsidR="00175C07">
        <w:rPr>
          <w:rFonts w:ascii="Times New Roman" w:hAnsi="Times New Roman" w:eastAsiaTheme="minorEastAsia" w:cs="Times New Roman"/>
          <w:sz w:val="24"/>
          <w:szCs w:val="24"/>
        </w:rPr>
        <w:t>hypotheses are</w:t>
      </w:r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, </w:t>
      </w:r>
    </w:p>
    <w:p w:rsidR="00EE1F2F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>H</w:t>
      </w:r>
      <w:r w:rsidRPr="0075708E">
        <w:rPr>
          <w:rFonts w:ascii="Times New Roman" w:hAnsi="Times New Roman" w:eastAsiaTheme="minorEastAsia" w:cs="Times New Roman"/>
          <w:sz w:val="24"/>
          <w:szCs w:val="24"/>
          <w:vertAlign w:val="subscript"/>
        </w:rPr>
        <w:t>0</w:t>
      </w:r>
      <w:r w:rsidRPr="0075708E">
        <w:rPr>
          <w:rFonts w:ascii="Times New Roman" w:hAnsi="Times New Roman" w:eastAsiaTheme="minorEastAsia" w:cs="Times New Roman"/>
          <w:sz w:val="24"/>
          <w:szCs w:val="24"/>
        </w:rPr>
        <w:t>: µ = 145</w:t>
      </w:r>
    </w:p>
    <w:p w:rsidR="00EE1F2F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>H</w:t>
      </w:r>
      <w:r w:rsidRPr="0075708E">
        <w:rPr>
          <w:rFonts w:ascii="Times New Roman" w:hAnsi="Times New Roman" w:eastAsiaTheme="minorEastAsia" w:cs="Times New Roman"/>
          <w:sz w:val="24"/>
          <w:szCs w:val="24"/>
          <w:vertAlign w:val="subscript"/>
        </w:rPr>
        <w:t>1</w:t>
      </w:r>
      <w:r w:rsidRPr="0075708E">
        <w:rPr>
          <w:rFonts w:ascii="Times New Roman" w:hAnsi="Times New Roman" w:eastAsiaTheme="minorEastAsia" w:cs="Times New Roman"/>
          <w:sz w:val="24"/>
          <w:szCs w:val="24"/>
        </w:rPr>
        <w:t>: α &lt; 145</w:t>
      </w:r>
    </w:p>
    <w:p w:rsidR="00EE1F2F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>
        <w:rPr>
          <w:rFonts w:ascii="Times New Roman" w:hAnsi="Times New Roman" w:eastAsiaTheme="minorEastAsia" w:cs="Times New Roman"/>
          <w:sz w:val="24"/>
          <w:szCs w:val="24"/>
        </w:rPr>
        <w:t xml:space="preserve">Then t =  </w:t>
      </w:r>
      <w:r w:rsidR="0014665B">
        <w:rPr>
          <w:rFonts w:ascii="Times New Roman" w:hAnsi="Times New Roman" w:eastAsiaTheme="minorEastAsia" w:cs="Times New Roman"/>
          <w:sz w:val="24"/>
          <w:szCs w:val="24"/>
        </w:rPr>
        <w:t>0.4887</w:t>
      </w:r>
      <w:r>
        <w:rPr>
          <w:rFonts w:ascii="Times New Roman" w:hAnsi="Times New Roman" w:eastAsiaTheme="minorEastAsia" w:cs="Times New Roman"/>
          <w:sz w:val="24"/>
          <w:szCs w:val="24"/>
        </w:rPr>
        <w:t>, df = n-1 = 19</w:t>
      </w:r>
    </w:p>
    <w:p w:rsidR="007020A7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>
        <w:rPr>
          <w:rFonts w:ascii="Times New Roman" w:hAnsi="Times New Roman" w:eastAsiaTheme="minorEastAsia" w:cs="Times New Roman"/>
          <w:sz w:val="24"/>
          <w:szCs w:val="24"/>
        </w:rPr>
        <w:t xml:space="preserve">P = </w:t>
      </w:r>
      <w:r w:rsidR="0014665B">
        <w:rPr>
          <w:rFonts w:ascii="Times New Roman" w:hAnsi="Times New Roman" w:eastAsiaTheme="minorEastAsia" w:cs="Times New Roman"/>
          <w:sz w:val="24"/>
          <w:szCs w:val="24"/>
        </w:rPr>
        <w:t>0.43657&gt; 0.05. Therefore we  reject the null hypothesis and conclude that Mean calls made among those with no training is less than 145.</w:t>
      </w:r>
      <w:bookmarkStart w:id="0" w:name="_GoBack"/>
      <w:bookmarkEnd w:id="0"/>
    </w:p>
    <w:p w:rsidR="00737105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</w:p>
    <w:p w:rsidR="00175C07" w:rsidRPr="0075708E" w:rsidP="00737105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eastAsiaTheme="minorEastAsia" w:cs="Times New Roman"/>
          <w:b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b/>
          <w:sz w:val="24"/>
          <w:szCs w:val="24"/>
        </w:rPr>
        <w:t>Mean time per call is higher than 15 minutes.
</w:t>
      </w:r>
    </w:p>
    <w:tbl>
      <w:tblPr>
        <w:tblW w:w="3574" w:type="dxa"/>
        <w:tblInd w:w="93" w:type="dxa"/>
        <w:tblLook w:val="04A0"/>
      </w:tblPr>
      <w:tblGrid>
        <w:gridCol w:w="2581"/>
        <w:gridCol w:w="1116"/>
      </w:tblGrid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357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570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Time (X2)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15.338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0.229988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15.05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Mode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14.3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2.299881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Sample Variance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5.289451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Kurtosis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-0.63997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Skewness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0.102994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Sum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1533.8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70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Tr="00DC73D7">
        <w:tblPrEx>
          <w:tblW w:w="3574" w:type="dxa"/>
          <w:tblInd w:w="93" w:type="dxa"/>
          <w:tblLook w:val="04A0"/>
        </w:tblPrEx>
        <w:trPr>
          <w:trHeight w:val="270"/>
        </w:trPr>
        <w:tc>
          <w:tcPr>
            <w:tcW w:w="25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Confidence </w:t>
            </w:r>
            <w:r w:rsidRPr="00DC73D7" w:rsidR="00A43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Level </w:t>
            </w:r>
            <w:r w:rsidRPr="00DC73D7" w:rsidR="00A437C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95.0%)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73D7" w:rsidRPr="00DC73D7" w:rsidP="00FA118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3D7">
              <w:rPr>
                <w:rFonts w:ascii="Times New Roman" w:eastAsia="Times New Roman" w:hAnsi="Times New Roman" w:cs="Times New Roman"/>
                <w:sz w:val="24"/>
                <w:szCs w:val="24"/>
              </w:rPr>
              <w:t>0.456346</w:t>
            </w:r>
          </w:p>
        </w:tc>
      </w:tr>
    </w:tbl>
    <w:p w:rsidR="00175C07" w:rsidRPr="0075708E" w:rsidP="0075708E">
      <w:pPr>
        <w:spacing w:after="0" w:line="480" w:lineRule="auto"/>
        <w:rPr>
          <w:rFonts w:ascii="Times New Roman" w:hAnsi="Times New Roman" w:eastAsiaTheme="minorEastAsia" w:cs="Times New Roman"/>
          <w:b/>
          <w:sz w:val="24"/>
          <w:szCs w:val="24"/>
        </w:rPr>
      </w:pPr>
    </w:p>
    <w:p w:rsidR="00175C07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The </w:t>
      </w:r>
      <w:r w:rsidRPr="0075708E" w:rsidR="00A60FD2">
        <w:rPr>
          <w:rFonts w:ascii="Times New Roman" w:hAnsi="Times New Roman" w:eastAsiaTheme="minorEastAsia" w:cs="Times New Roman"/>
          <w:sz w:val="24"/>
          <w:szCs w:val="24"/>
        </w:rPr>
        <w:t>null and the alternative hypotheses are,</w:t>
      </w:r>
    </w:p>
    <w:p w:rsidR="00A60FD2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>H</w:t>
      </w:r>
      <w:r w:rsidRPr="0075708E">
        <w:rPr>
          <w:rFonts w:ascii="Times New Roman" w:hAnsi="Times New Roman" w:eastAsiaTheme="minorEastAsia" w:cs="Times New Roman"/>
          <w:sz w:val="24"/>
          <w:szCs w:val="24"/>
          <w:vertAlign w:val="subscript"/>
        </w:rPr>
        <w:t>0</w:t>
      </w:r>
      <w:r w:rsidRPr="0075708E">
        <w:rPr>
          <w:rFonts w:ascii="Times New Roman" w:hAnsi="Times New Roman" w:eastAsiaTheme="minorEastAsia" w:cs="Times New Roman"/>
          <w:sz w:val="24"/>
          <w:szCs w:val="24"/>
        </w:rPr>
        <w:t>: µ = 15</w:t>
      </w:r>
    </w:p>
    <w:p w:rsidR="00A60FD2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>H</w:t>
      </w:r>
      <w:r w:rsidRPr="0075708E">
        <w:rPr>
          <w:rFonts w:ascii="Times New Roman" w:hAnsi="Times New Roman" w:eastAsiaTheme="minorEastAsia" w:cs="Times New Roman"/>
          <w:sz w:val="24"/>
          <w:szCs w:val="24"/>
          <w:vertAlign w:val="subscript"/>
        </w:rPr>
        <w:t>1</w:t>
      </w:r>
      <w:r w:rsidRPr="0075708E">
        <w:rPr>
          <w:rFonts w:ascii="Times New Roman" w:hAnsi="Times New Roman" w:eastAsiaTheme="minorEastAsia" w:cs="Times New Roman"/>
          <w:sz w:val="24"/>
          <w:szCs w:val="24"/>
        </w:rPr>
        <w:t>: µ</w:t>
      </w:r>
      <w:r w:rsidRPr="0075708E" w:rsidR="002525DB">
        <w:rPr>
          <w:rFonts w:ascii="Times New Roman" w:hAnsi="Times New Roman" w:eastAsiaTheme="minorEastAsia" w:cs="Times New Roman"/>
          <w:sz w:val="24"/>
          <w:szCs w:val="24"/>
        </w:rPr>
        <w:t xml:space="preserve"> </w:t>
      </w:r>
      <w:r w:rsidRPr="0075708E">
        <w:rPr>
          <w:rFonts w:ascii="Times New Roman" w:hAnsi="Times New Roman" w:eastAsiaTheme="minorEastAsia" w:cs="Times New Roman"/>
          <w:sz w:val="24"/>
          <w:szCs w:val="24"/>
        </w:rPr>
        <w:t>&gt;</w:t>
      </w:r>
      <w:r w:rsidRPr="0075708E" w:rsidR="002525DB">
        <w:rPr>
          <w:rFonts w:ascii="Times New Roman" w:hAnsi="Times New Roman" w:eastAsiaTheme="minorEastAsia" w:cs="Times New Roman"/>
          <w:sz w:val="24"/>
          <w:szCs w:val="24"/>
        </w:rPr>
        <w:t xml:space="preserve"> 15</w:t>
      </w:r>
    </w:p>
    <w:p w:rsidR="002525DB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Z = </w:t>
      </w:r>
      <m:oMath>
        <m:f>
          <m:fPr>
            <m:ctrlPr>
              <w:rPr>
                <w:rFonts w:ascii="Cambria Math" w:hAnsi="Cambria Math" w:eastAsiaTheme="minorEastAsia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eastAsiaTheme="minorEastAsia" w:cs="Times New Roman"/>
                <w:sz w:val="24"/>
                <w:szCs w:val="24"/>
              </w:rPr>
              <m:t>(15.338-15)</m:t>
            </m:r>
          </m:num>
          <m:den>
            <m:r>
              <w:rPr>
                <w:rFonts w:ascii="Cambria Math" w:hAnsi="Cambria Math" w:eastAsiaTheme="minorEastAsia" w:cs="Times New Roman"/>
                <w:sz w:val="24"/>
                <w:szCs w:val="24"/>
              </w:rPr>
              <m:t>(2.2999)</m:t>
            </m:r>
          </m:den>
        </m:f>
      </m:oMath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 = 0.14696</w:t>
      </w:r>
    </w:p>
    <w:p w:rsidR="002525DB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  <w:r w:rsidRPr="0075708E">
        <w:rPr>
          <w:rFonts w:ascii="Times New Roman" w:hAnsi="Times New Roman" w:eastAsiaTheme="minorEastAsia" w:cs="Times New Roman"/>
          <w:sz w:val="24"/>
          <w:szCs w:val="24"/>
        </w:rPr>
        <w:t xml:space="preserve">Since Z= 0.14696, is less than 1.645, we do not reject the null hypothesis. Therefore we conclude that the mean time per call is not greater than 15 minutes. </w:t>
      </w:r>
    </w:p>
    <w:p w:rsidR="009A1796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</w:p>
    <w:p w:rsidR="00BD4D78" w:rsidRPr="0075708E" w:rsidP="0075708E">
      <w:pPr>
        <w:spacing w:after="0" w:line="480" w:lineRule="auto"/>
        <w:rPr>
          <w:rFonts w:ascii="Times New Roman" w:hAnsi="Times New Roman" w:eastAsiaTheme="minorEastAsia" w:cs="Times New Roman"/>
          <w:sz w:val="24"/>
          <w:szCs w:val="24"/>
        </w:rPr>
      </w:pPr>
    </w:p>
    <w:p w:rsidR="00BD4D78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F448B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17DE7" w:rsidRPr="0075708E" w:rsidP="007570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07296" w:rsidRPr="0075708E" w:rsidP="0075708E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26B48" w:rsidRPr="0075708E" w:rsidP="007570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26B48" w:rsidRPr="0075708E" w:rsidP="007570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26B48" w:rsidRPr="0075708E" w:rsidP="007570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0B2C" w:rsidRPr="0075708E" w:rsidP="007570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Sect="00626B48">
      <w:headerReference w:type="default" r:id="rId4"/>
      <w:headerReference w:type="first" r:id="rId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B48" w:rsidRPr="00626B48" w:rsidP="00626B4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  <w:p w:rsidR="00626B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B48" w:rsidRPr="00626B48" w:rsidP="00626B4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26B48">
      <w:rPr>
        <w:rFonts w:ascii="Times New Roman" w:hAnsi="Times New Roman" w:cs="Times New Roman"/>
        <w:sz w:val="24"/>
        <w:szCs w:val="24"/>
      </w:rPr>
      <w:t>Running Head: COURSE PROJECT PA</w:t>
    </w:r>
    <w:r w:rsidR="00106B3A">
      <w:rPr>
        <w:rFonts w:ascii="Times New Roman" w:hAnsi="Times New Roman" w:cs="Times New Roman"/>
        <w:sz w:val="24"/>
        <w:szCs w:val="24"/>
      </w:rPr>
      <w:t>R</w:t>
    </w:r>
    <w:r w:rsidRPr="00626B48">
      <w:rPr>
        <w:rFonts w:ascii="Times New Roman" w:hAnsi="Times New Roman" w:cs="Times New Roman"/>
        <w:sz w:val="24"/>
        <w:szCs w:val="24"/>
      </w:rPr>
      <w:t>T B</w:t>
    </w:r>
    <w:sdt>
      <w:sdtPr>
        <w:rPr>
          <w:rFonts w:ascii="Times New Roman" w:hAnsi="Times New Roman" w:cs="Times New Roman"/>
          <w:sz w:val="24"/>
          <w:szCs w:val="24"/>
        </w:rPr>
        <w:id w:val="10197392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26B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6B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6B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665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26B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26B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8E2458B"/>
    <w:multiLevelType w:val="hybridMultilevel"/>
    <w:tmpl w:val="7D70B2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E21FC"/>
    <w:multiLevelType w:val="hybridMultilevel"/>
    <w:tmpl w:val="F458782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B48"/>
    <w:rsid w:val="000D24A1"/>
    <w:rsid w:val="000F448B"/>
    <w:rsid w:val="00106B3A"/>
    <w:rsid w:val="0014665B"/>
    <w:rsid w:val="00175C07"/>
    <w:rsid w:val="001C1245"/>
    <w:rsid w:val="001D3C3F"/>
    <w:rsid w:val="00210A3C"/>
    <w:rsid w:val="002525DB"/>
    <w:rsid w:val="00503E67"/>
    <w:rsid w:val="00606649"/>
    <w:rsid w:val="00626B48"/>
    <w:rsid w:val="007020A7"/>
    <w:rsid w:val="00737105"/>
    <w:rsid w:val="0075708E"/>
    <w:rsid w:val="007766A8"/>
    <w:rsid w:val="00807296"/>
    <w:rsid w:val="008C79CD"/>
    <w:rsid w:val="00922A29"/>
    <w:rsid w:val="009578E9"/>
    <w:rsid w:val="009A1796"/>
    <w:rsid w:val="009A43F4"/>
    <w:rsid w:val="00A437C0"/>
    <w:rsid w:val="00A476FA"/>
    <w:rsid w:val="00A60FD2"/>
    <w:rsid w:val="00A91F0E"/>
    <w:rsid w:val="00BD4D78"/>
    <w:rsid w:val="00C80B2C"/>
    <w:rsid w:val="00D866E0"/>
    <w:rsid w:val="00DC73D7"/>
    <w:rsid w:val="00E17DE7"/>
    <w:rsid w:val="00EE1F2F"/>
    <w:rsid w:val="00F75F7F"/>
    <w:rsid w:val="00F84FA5"/>
    <w:rsid w:val="00FA118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B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B48"/>
  </w:style>
  <w:style w:type="paragraph" w:styleId="Footer">
    <w:name w:val="footer"/>
    <w:basedOn w:val="Normal"/>
    <w:link w:val="FooterChar"/>
    <w:uiPriority w:val="99"/>
    <w:unhideWhenUsed/>
    <w:rsid w:val="00626B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B48"/>
  </w:style>
  <w:style w:type="paragraph" w:styleId="BalloonText">
    <w:name w:val="Balloon Text"/>
    <w:basedOn w:val="Normal"/>
    <w:link w:val="BalloonTextChar"/>
    <w:uiPriority w:val="99"/>
    <w:semiHidden/>
    <w:unhideWhenUsed/>
    <w:rsid w:val="00626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B4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729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D4D78"/>
    <w:rPr>
      <w:color w:val="808080"/>
    </w:rPr>
  </w:style>
  <w:style w:type="table" w:styleId="TableGrid">
    <w:name w:val="Table Grid"/>
    <w:basedOn w:val="TableNormal"/>
    <w:uiPriority w:val="59"/>
    <w:rsid w:val="001D3C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ROSELYN</dc:creator>
  <cp:lastModifiedBy>ROSELYN</cp:lastModifiedBy>
  <cp:revision>19</cp:revision>
  <dcterms:created xsi:type="dcterms:W3CDTF">2019-10-28T12:57:00Z</dcterms:created>
  <dcterms:modified xsi:type="dcterms:W3CDTF">2019-10-28T18:47:00Z</dcterms:modified>
</cp:coreProperties>
</file>